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933" w:rsidRPr="00566933" w:rsidRDefault="00566933" w:rsidP="00566933">
      <w:pPr>
        <w:shd w:val="clear" w:color="auto" w:fill="FFFFFF"/>
        <w:spacing w:after="0" w:line="240" w:lineRule="auto"/>
        <w:rPr>
          <w:rFonts w:ascii="Times New Roman" w:eastAsia="Times New Roman" w:hAnsi="Times New Roman" w:cs="Times New Roman"/>
          <w:color w:val="000000"/>
          <w:sz w:val="27"/>
          <w:szCs w:val="27"/>
          <w:lang w:eastAsia="es-MX"/>
        </w:rPr>
      </w:pPr>
      <w:r w:rsidRPr="00566933">
        <w:rPr>
          <w:rFonts w:ascii="Arial" w:eastAsia="Times New Roman" w:hAnsi="Arial" w:cs="Arial"/>
          <w:b/>
          <w:bCs/>
          <w:color w:val="000000"/>
          <w:sz w:val="27"/>
          <w:szCs w:val="27"/>
          <w:lang w:eastAsia="es-MX"/>
        </w:rPr>
        <w:t>Uso de la coma</w:t>
      </w:r>
    </w:p>
    <w:p w:rsidR="00566933" w:rsidRPr="00566933" w:rsidRDefault="00566933" w:rsidP="00566933">
      <w:pPr>
        <w:shd w:val="clear" w:color="auto" w:fill="FFFFFF"/>
        <w:spacing w:after="0" w:line="240" w:lineRule="auto"/>
        <w:rPr>
          <w:rFonts w:ascii="Times" w:eastAsia="Times New Roman" w:hAnsi="Times" w:cs="Times"/>
          <w:color w:val="000000"/>
          <w:sz w:val="27"/>
          <w:szCs w:val="27"/>
          <w:lang w:eastAsia="es-MX"/>
        </w:rPr>
      </w:pPr>
      <w:r w:rsidRPr="00566933">
        <w:rPr>
          <w:rFonts w:ascii="Arial" w:eastAsia="Times New Roman" w:hAnsi="Arial" w:cs="Arial"/>
          <w:color w:val="000000"/>
          <w:sz w:val="27"/>
          <w:szCs w:val="27"/>
          <w:lang w:eastAsia="es-MX"/>
        </w:rPr>
        <w:t> </w:t>
      </w:r>
    </w:p>
    <w:p w:rsidR="00566933" w:rsidRPr="00566933" w:rsidRDefault="00566933" w:rsidP="00566933">
      <w:pPr>
        <w:shd w:val="clear" w:color="auto" w:fill="FFFFFF"/>
        <w:spacing w:after="0" w:line="240" w:lineRule="auto"/>
        <w:rPr>
          <w:rFonts w:ascii="Times" w:eastAsia="Times New Roman" w:hAnsi="Times" w:cs="Times"/>
          <w:color w:val="000000"/>
          <w:sz w:val="27"/>
          <w:szCs w:val="27"/>
          <w:lang w:eastAsia="es-MX"/>
        </w:rPr>
      </w:pPr>
      <w:r w:rsidRPr="00566933">
        <w:rPr>
          <w:rFonts w:ascii="Arial" w:eastAsia="Times New Roman" w:hAnsi="Arial" w:cs="Arial"/>
          <w:color w:val="000000"/>
          <w:sz w:val="27"/>
          <w:szCs w:val="27"/>
          <w:lang w:eastAsia="es-MX"/>
        </w:rPr>
        <w:t>La coma (</w:t>
      </w:r>
      <w:r w:rsidRPr="00566933">
        <w:rPr>
          <w:rFonts w:ascii="Arial" w:eastAsia="Times New Roman" w:hAnsi="Arial" w:cs="Arial"/>
          <w:b/>
          <w:bCs/>
          <w:color w:val="000000"/>
          <w:sz w:val="27"/>
          <w:szCs w:val="27"/>
          <w:lang w:eastAsia="es-MX"/>
        </w:rPr>
        <w:t>,</w:t>
      </w:r>
      <w:r w:rsidRPr="00566933">
        <w:rPr>
          <w:rFonts w:ascii="Arial" w:eastAsia="Times New Roman" w:hAnsi="Arial" w:cs="Arial"/>
          <w:color w:val="000000"/>
          <w:sz w:val="27"/>
          <w:szCs w:val="27"/>
          <w:lang w:eastAsia="es-MX"/>
        </w:rPr>
        <w:t>) indica una pausa breve que se produce dentro del enunciado.</w:t>
      </w:r>
    </w:p>
    <w:p w:rsidR="00566933" w:rsidRPr="00566933" w:rsidRDefault="00566933" w:rsidP="00566933">
      <w:pPr>
        <w:shd w:val="clear" w:color="auto" w:fill="FFFFFF"/>
        <w:spacing w:after="0" w:line="240" w:lineRule="auto"/>
        <w:ind w:left="142"/>
        <w:rPr>
          <w:rFonts w:ascii="Times" w:eastAsia="Times New Roman" w:hAnsi="Times" w:cs="Times"/>
          <w:color w:val="000000"/>
          <w:sz w:val="27"/>
          <w:szCs w:val="27"/>
          <w:lang w:eastAsia="es-MX"/>
        </w:rPr>
      </w:pPr>
      <w:r w:rsidRPr="00566933">
        <w:rPr>
          <w:rFonts w:ascii="Arial" w:eastAsia="Times New Roman" w:hAnsi="Arial" w:cs="Arial"/>
          <w:color w:val="000000"/>
          <w:sz w:val="27"/>
          <w:szCs w:val="27"/>
          <w:lang w:eastAsia="es-MX"/>
        </w:rPr>
        <w:t> </w:t>
      </w:r>
    </w:p>
    <w:p w:rsidR="00566933" w:rsidRPr="00566933" w:rsidRDefault="00566933" w:rsidP="00566933">
      <w:pPr>
        <w:shd w:val="clear" w:color="auto" w:fill="FFFFFF"/>
        <w:spacing w:after="0" w:line="240" w:lineRule="auto"/>
        <w:rPr>
          <w:rFonts w:ascii="Times" w:eastAsia="Times New Roman" w:hAnsi="Times" w:cs="Times"/>
          <w:color w:val="000000"/>
          <w:sz w:val="27"/>
          <w:szCs w:val="27"/>
          <w:lang w:eastAsia="es-MX"/>
        </w:rPr>
      </w:pPr>
      <w:r w:rsidRPr="00566933">
        <w:rPr>
          <w:rFonts w:ascii="Arial" w:eastAsia="Times New Roman" w:hAnsi="Arial" w:cs="Arial"/>
          <w:color w:val="000000"/>
          <w:sz w:val="27"/>
          <w:szCs w:val="27"/>
          <w:lang w:eastAsia="es-MX"/>
        </w:rPr>
        <w:t> </w:t>
      </w:r>
    </w:p>
    <w:tbl>
      <w:tblPr>
        <w:tblW w:w="0" w:type="auto"/>
        <w:tblInd w:w="212" w:type="dxa"/>
        <w:shd w:val="clear" w:color="auto" w:fill="FFFFFF"/>
        <w:tblCellMar>
          <w:left w:w="0" w:type="dxa"/>
          <w:right w:w="0" w:type="dxa"/>
        </w:tblCellMar>
        <w:tblLook w:val="04A0" w:firstRow="1" w:lastRow="0" w:firstColumn="1" w:lastColumn="0" w:noHBand="0" w:noVBand="1"/>
      </w:tblPr>
      <w:tblGrid>
        <w:gridCol w:w="4845"/>
        <w:gridCol w:w="3771"/>
      </w:tblGrid>
      <w:tr w:rsidR="00566933" w:rsidRPr="00566933" w:rsidTr="00566933">
        <w:tc>
          <w:tcPr>
            <w:tcW w:w="53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jc w:val="center"/>
              <w:outlineLvl w:val="2"/>
              <w:rPr>
                <w:rFonts w:ascii="Arial" w:eastAsia="Times New Roman" w:hAnsi="Arial" w:cs="Arial"/>
                <w:b/>
                <w:bCs/>
                <w:sz w:val="24"/>
                <w:szCs w:val="24"/>
                <w:lang w:eastAsia="es-MX"/>
              </w:rPr>
            </w:pPr>
            <w:r w:rsidRPr="00566933">
              <w:rPr>
                <w:rFonts w:ascii="Arial" w:eastAsia="Times New Roman" w:hAnsi="Arial" w:cs="Arial"/>
                <w:b/>
                <w:bCs/>
                <w:sz w:val="24"/>
                <w:szCs w:val="24"/>
                <w:lang w:eastAsia="es-MX"/>
              </w:rPr>
              <w:t>Orientación de uso</w:t>
            </w:r>
          </w:p>
        </w:tc>
        <w:tc>
          <w:tcPr>
            <w:tcW w:w="4394"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jc w:val="center"/>
              <w:outlineLvl w:val="4"/>
              <w:rPr>
                <w:rFonts w:ascii="Arial" w:eastAsia="Times New Roman" w:hAnsi="Arial" w:cs="Arial"/>
                <w:b/>
                <w:bCs/>
                <w:i/>
                <w:iCs/>
                <w:sz w:val="24"/>
                <w:szCs w:val="24"/>
                <w:lang w:eastAsia="es-MX"/>
              </w:rPr>
            </w:pPr>
            <w:r w:rsidRPr="00566933">
              <w:rPr>
                <w:rFonts w:ascii="Arial" w:eastAsia="Times New Roman" w:hAnsi="Arial" w:cs="Arial"/>
                <w:b/>
                <w:bCs/>
                <w:sz w:val="24"/>
                <w:szCs w:val="24"/>
                <w:lang w:eastAsia="es-MX"/>
              </w:rPr>
              <w:t>Ejemplos</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Se emplea para separar los miembros de una enumeración, salvo que vengan precedidos por algunas de las conjunciones </w:t>
            </w:r>
            <w:r w:rsidRPr="00566933">
              <w:rPr>
                <w:rFonts w:ascii="Arial" w:eastAsia="Times New Roman" w:hAnsi="Arial" w:cs="Arial"/>
                <w:b/>
                <w:bCs/>
                <w:i/>
                <w:iCs/>
                <w:sz w:val="24"/>
                <w:szCs w:val="24"/>
                <w:lang w:eastAsia="es-MX"/>
              </w:rPr>
              <w:t>y</w:t>
            </w:r>
            <w:r w:rsidRPr="00566933">
              <w:rPr>
                <w:rFonts w:ascii="Arial" w:eastAsia="Times New Roman" w:hAnsi="Arial" w:cs="Arial"/>
                <w:sz w:val="24"/>
                <w:szCs w:val="24"/>
                <w:lang w:eastAsia="es-MX"/>
              </w:rPr>
              <w:t>, </w:t>
            </w:r>
            <w:r w:rsidRPr="00566933">
              <w:rPr>
                <w:rFonts w:ascii="Arial" w:eastAsia="Times New Roman" w:hAnsi="Arial" w:cs="Arial"/>
                <w:b/>
                <w:bCs/>
                <w:i/>
                <w:iCs/>
                <w:sz w:val="24"/>
                <w:szCs w:val="24"/>
                <w:lang w:eastAsia="es-MX"/>
              </w:rPr>
              <w:t>e</w:t>
            </w:r>
            <w:r w:rsidRPr="00566933">
              <w:rPr>
                <w:rFonts w:ascii="Arial" w:eastAsia="Times New Roman" w:hAnsi="Arial" w:cs="Arial"/>
                <w:sz w:val="24"/>
                <w:szCs w:val="24"/>
                <w:lang w:eastAsia="es-MX"/>
              </w:rPr>
              <w:t>, </w:t>
            </w:r>
            <w:r w:rsidRPr="00566933">
              <w:rPr>
                <w:rFonts w:ascii="Arial" w:eastAsia="Times New Roman" w:hAnsi="Arial" w:cs="Arial"/>
                <w:b/>
                <w:bCs/>
                <w:i/>
                <w:iCs/>
                <w:sz w:val="24"/>
                <w:szCs w:val="24"/>
                <w:lang w:eastAsia="es-MX"/>
              </w:rPr>
              <w:t>o</w:t>
            </w:r>
            <w:r w:rsidRPr="00566933">
              <w:rPr>
                <w:rFonts w:ascii="Arial" w:eastAsia="Times New Roman" w:hAnsi="Arial" w:cs="Arial"/>
                <w:sz w:val="24"/>
                <w:szCs w:val="24"/>
                <w:lang w:eastAsia="es-MX"/>
              </w:rPr>
              <w:t>, </w:t>
            </w:r>
            <w:r w:rsidRPr="00566933">
              <w:rPr>
                <w:rFonts w:ascii="Arial" w:eastAsia="Times New Roman" w:hAnsi="Arial" w:cs="Arial"/>
                <w:b/>
                <w:bCs/>
                <w:i/>
                <w:iCs/>
                <w:sz w:val="24"/>
                <w:szCs w:val="24"/>
                <w:lang w:eastAsia="es-MX"/>
              </w:rPr>
              <w:t>u</w:t>
            </w:r>
            <w:r w:rsidRPr="00566933">
              <w:rPr>
                <w:rFonts w:ascii="Arial" w:eastAsia="Times New Roman" w:hAnsi="Arial" w:cs="Arial"/>
                <w:sz w:val="24"/>
                <w:szCs w:val="24"/>
                <w:lang w:eastAsia="es-MX"/>
              </w:rPr>
              <w:t>.</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Es un chico muy reservado, estudioso y de buena familia.</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Acudió toda la familia: abuelos, padres, hijos, cuñados, etc.</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¿Quieres café, té o un refresco?</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Cuando los elementos de una enumeración constituyen el sujeto de la oración o un complemento verbal y van antepuestos al verbo, no se pone coma detrás del último.</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El perro, el gato y el ratón son animales mamíferos.</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De gatos, de ratones y de perros no quiero ni oír hablar.</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Se usa coma para separar miembros gramaticalmente equivalentes dentro de un mismo enunciado, a excepción de los  casos en los que medie alguna de las conjunciones </w:t>
            </w:r>
            <w:r w:rsidRPr="00566933">
              <w:rPr>
                <w:rFonts w:ascii="Arial" w:eastAsia="Times New Roman" w:hAnsi="Arial" w:cs="Arial"/>
                <w:b/>
                <w:bCs/>
                <w:i/>
                <w:iCs/>
                <w:sz w:val="24"/>
                <w:szCs w:val="24"/>
                <w:lang w:eastAsia="es-MX"/>
              </w:rPr>
              <w:t>y</w:t>
            </w:r>
            <w:r w:rsidRPr="00566933">
              <w:rPr>
                <w:rFonts w:ascii="Arial" w:eastAsia="Times New Roman" w:hAnsi="Arial" w:cs="Arial"/>
                <w:sz w:val="24"/>
                <w:szCs w:val="24"/>
                <w:lang w:eastAsia="es-MX"/>
              </w:rPr>
              <w:t>, </w:t>
            </w:r>
            <w:r w:rsidRPr="00566933">
              <w:rPr>
                <w:rFonts w:ascii="Arial" w:eastAsia="Times New Roman" w:hAnsi="Arial" w:cs="Arial"/>
                <w:b/>
                <w:bCs/>
                <w:i/>
                <w:iCs/>
                <w:sz w:val="24"/>
                <w:szCs w:val="24"/>
                <w:lang w:eastAsia="es-MX"/>
              </w:rPr>
              <w:t>e</w:t>
            </w:r>
            <w:r w:rsidRPr="00566933">
              <w:rPr>
                <w:rFonts w:ascii="Arial" w:eastAsia="Times New Roman" w:hAnsi="Arial" w:cs="Arial"/>
                <w:sz w:val="24"/>
                <w:szCs w:val="24"/>
                <w:lang w:eastAsia="es-MX"/>
              </w:rPr>
              <w:t>, </w:t>
            </w:r>
            <w:r w:rsidRPr="00566933">
              <w:rPr>
                <w:rFonts w:ascii="Arial" w:eastAsia="Times New Roman" w:hAnsi="Arial" w:cs="Arial"/>
                <w:b/>
                <w:bCs/>
                <w:i/>
                <w:iCs/>
                <w:sz w:val="24"/>
                <w:szCs w:val="24"/>
                <w:lang w:eastAsia="es-MX"/>
              </w:rPr>
              <w:t>ni</w:t>
            </w:r>
            <w:r w:rsidRPr="00566933">
              <w:rPr>
                <w:rFonts w:ascii="Arial" w:eastAsia="Times New Roman" w:hAnsi="Arial" w:cs="Arial"/>
                <w:sz w:val="24"/>
                <w:szCs w:val="24"/>
                <w:lang w:eastAsia="es-MX"/>
              </w:rPr>
              <w:t>, </w:t>
            </w:r>
            <w:r w:rsidRPr="00566933">
              <w:rPr>
                <w:rFonts w:ascii="Arial" w:eastAsia="Times New Roman" w:hAnsi="Arial" w:cs="Arial"/>
                <w:b/>
                <w:bCs/>
                <w:i/>
                <w:iCs/>
                <w:sz w:val="24"/>
                <w:szCs w:val="24"/>
                <w:lang w:eastAsia="es-MX"/>
              </w:rPr>
              <w:t>o</w:t>
            </w:r>
            <w:r w:rsidRPr="00566933">
              <w:rPr>
                <w:rFonts w:ascii="Arial" w:eastAsia="Times New Roman" w:hAnsi="Arial" w:cs="Arial"/>
                <w:sz w:val="24"/>
                <w:szCs w:val="24"/>
                <w:lang w:eastAsia="es-MX"/>
              </w:rPr>
              <w:t>, </w:t>
            </w:r>
            <w:r w:rsidRPr="00566933">
              <w:rPr>
                <w:rFonts w:ascii="Arial" w:eastAsia="Times New Roman" w:hAnsi="Arial" w:cs="Arial"/>
                <w:b/>
                <w:bCs/>
                <w:i/>
                <w:iCs/>
                <w:sz w:val="24"/>
                <w:szCs w:val="24"/>
                <w:lang w:eastAsia="es-MX"/>
              </w:rPr>
              <w:t>u</w:t>
            </w:r>
            <w:r w:rsidRPr="00566933">
              <w:rPr>
                <w:rFonts w:ascii="Arial" w:eastAsia="Times New Roman" w:hAnsi="Arial" w:cs="Arial"/>
                <w:sz w:val="24"/>
                <w:szCs w:val="24"/>
                <w:lang w:eastAsia="es-MX"/>
              </w:rPr>
              <w:t>.</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Estaba preocupado por su familia, por su trabajo, por su salud.</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Antes de irte, corre las cortinas, cierra las ventanas, apaga las luces y echa la llave.</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Sin embargo, se coloca una coma delante de la conjunción cuando la secuencia que encabeza expresa un contenido (consecutivo, de tiempo, etc.) distinto al elemento o elementos anteriores.</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Arial" w:eastAsia="Times New Roman" w:hAnsi="Arial" w:cs="Arial"/>
                <w:sz w:val="24"/>
                <w:szCs w:val="24"/>
                <w:lang w:eastAsia="es-MX"/>
              </w:rPr>
            </w:pPr>
            <w:r w:rsidRPr="00566933">
              <w:rPr>
                <w:rFonts w:ascii="Arial" w:eastAsia="Times New Roman" w:hAnsi="Arial" w:cs="Arial"/>
                <w:b/>
                <w:bCs/>
                <w:i/>
                <w:iCs/>
                <w:sz w:val="24"/>
                <w:szCs w:val="24"/>
                <w:lang w:eastAsia="es-MX"/>
              </w:rPr>
              <w:t>Pintaron las paredes de la habitación, cambiaron la disposición de los muebles, y quedaron encantados.</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También cuando esa conjunción está destinada a enlazar con toda la proposición anterior, y no con el último de sus miembros.</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Pagó el traje, el bolso y los zapatos, y salió de la tienda.</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lastRenderedPageBreak/>
              <w:t>Siempre será recomendable el empleo de la coma cuando el período sea especialmente largo.</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Los instrumentos de precisión comenzaron a perder exactitud a causa de la tormenta, y resultaron inútiles al poco tiempo.</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lastRenderedPageBreak/>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En una relación cuyos elementos están separados por punto y coma, el último elemento, ante el que aparece la conjunción copulativa (esto es, “que liga y junta dos cosas”), va precedido de coma o punto y coma.</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En el armario colocó la vajilla; en el cajón, los cubiertos; en los estantes, los vasos, y los alimentos, en la despensa.</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Con gran aplomo, le dijo a su familia que llegaría a las tres; a sus amigos, que lo esperasen a las cinco; y consiguió ser puntual en los dos casos.</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Se escribe una coma para aislar el vocativo (“llamar o invocar a una persona o cosa”) del resto de la oración.</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Julio, ven acá.</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He dicho que me escuchéis, muchachos.</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Cuando el vocativo va en medio del enunciado, se escribe entre dos comas.</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También cuando se interrumpe el sentido del discurso con un inciso aclaratorio o incidental, sobre todo si este es largo o de escasa relación con lo anterior o posterior.</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xml:space="preserve">Para intercalar algún dato o precisión: fechas. </w:t>
            </w:r>
            <w:proofErr w:type="gramStart"/>
            <w:r w:rsidRPr="00566933">
              <w:rPr>
                <w:rFonts w:ascii="Arial" w:eastAsia="Times New Roman" w:hAnsi="Arial" w:cs="Arial"/>
                <w:sz w:val="24"/>
                <w:szCs w:val="24"/>
                <w:lang w:eastAsia="es-MX"/>
              </w:rPr>
              <w:t>lugares</w:t>
            </w:r>
            <w:proofErr w:type="gramEnd"/>
            <w:r w:rsidRPr="00566933">
              <w:rPr>
                <w:rFonts w:ascii="Arial" w:eastAsia="Times New Roman" w:hAnsi="Arial" w:cs="Arial"/>
                <w:sz w:val="24"/>
                <w:szCs w:val="24"/>
                <w:lang w:eastAsia="es-MX"/>
              </w:rPr>
              <w:t>, significado de siglas, el autor u obras citados.</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Cuando dentro de un enunciado o texto que va entre paréntesis es preciso introducir alguna nota aclaratoria o precisión.</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Para encerrar aclaraciones o incisos que interrumpen el discurso. En este caso se coloca siempre una raya de apertura antes de la aclaración y otra del cierre al final.</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Estoy alegre, Isabel, por el regalo.</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360" w:hanging="360"/>
              <w:rPr>
                <w:rFonts w:ascii="Times" w:eastAsia="Times New Roman" w:hAnsi="Times" w:cs="Times"/>
                <w:sz w:val="24"/>
                <w:szCs w:val="24"/>
                <w:lang w:eastAsia="es-MX"/>
              </w:rPr>
            </w:pPr>
            <w:r w:rsidRPr="00566933">
              <w:rPr>
                <w:rFonts w:ascii="Arial" w:eastAsia="Times New Roman" w:hAnsi="Arial" w:cs="Arial"/>
                <w:sz w:val="24"/>
                <w:szCs w:val="24"/>
                <w:lang w:eastAsia="es-MX"/>
              </w:rPr>
              <w:lastRenderedPageBreak/>
              <w:t>a)</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Aposiciones (“reunión de dos o más sustantivos sin conjunción”) explicativas.</w:t>
            </w:r>
          </w:p>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Times New Roman" w:eastAsia="Times New Roman" w:hAnsi="Times New Roman" w:cs="Times New Roman"/>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En ese momento Adrián, el marido de mi hermana, dijo que nos ayudaría.</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Arial" w:eastAsia="Times New Roman" w:hAnsi="Arial" w:cs="Arial"/>
                <w:sz w:val="24"/>
                <w:szCs w:val="24"/>
                <w:lang w:eastAsia="es-MX"/>
              </w:rPr>
              <w:lastRenderedPageBreak/>
              <w:t> </w:t>
            </w:r>
          </w:p>
          <w:p w:rsidR="00566933" w:rsidRPr="00566933" w:rsidRDefault="00566933" w:rsidP="00566933">
            <w:pPr>
              <w:spacing w:after="0" w:line="240" w:lineRule="auto"/>
              <w:ind w:left="360" w:hanging="360"/>
              <w:rPr>
                <w:rFonts w:ascii="Times New Roman" w:eastAsia="Times New Roman" w:hAnsi="Times New Roman" w:cs="Times New Roman"/>
                <w:sz w:val="24"/>
                <w:szCs w:val="24"/>
                <w:lang w:eastAsia="es-MX"/>
              </w:rPr>
            </w:pPr>
            <w:r w:rsidRPr="00566933">
              <w:rPr>
                <w:rFonts w:ascii="Arial" w:eastAsia="Times New Roman" w:hAnsi="Arial" w:cs="Arial"/>
                <w:sz w:val="24"/>
                <w:szCs w:val="24"/>
                <w:lang w:eastAsia="es-MX"/>
              </w:rPr>
              <w:t>b)</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Las proposiciones adjetivas explicativas.</w:t>
            </w:r>
          </w:p>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Times New Roman" w:eastAsia="Times New Roman" w:hAnsi="Times New Roman" w:cs="Times New Roman"/>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Los vientos del Sur, que en aquellas abrazadas regiones son muy frecuentes, incomodan a los viajeros.</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360" w:hanging="360"/>
              <w:rPr>
                <w:rFonts w:ascii="Times" w:eastAsia="Times New Roman" w:hAnsi="Times" w:cs="Times"/>
                <w:sz w:val="24"/>
                <w:szCs w:val="24"/>
                <w:lang w:eastAsia="es-MX"/>
              </w:rPr>
            </w:pPr>
            <w:r w:rsidRPr="00566933">
              <w:rPr>
                <w:rFonts w:ascii="Arial" w:eastAsia="Times New Roman" w:hAnsi="Arial" w:cs="Arial"/>
                <w:sz w:val="24"/>
                <w:szCs w:val="24"/>
                <w:lang w:eastAsia="es-MX"/>
              </w:rPr>
              <w:t>c)</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 xml:space="preserve">Cualquier comentario, explicación o precisión </w:t>
            </w:r>
            <w:proofErr w:type="gramStart"/>
            <w:r w:rsidRPr="00566933">
              <w:rPr>
                <w:rFonts w:ascii="Arial" w:eastAsia="Times New Roman" w:hAnsi="Arial" w:cs="Arial"/>
                <w:sz w:val="24"/>
                <w:szCs w:val="24"/>
                <w:lang w:eastAsia="es-MX"/>
              </w:rPr>
              <w:t>a</w:t>
            </w:r>
            <w:proofErr w:type="gramEnd"/>
            <w:r w:rsidRPr="00566933">
              <w:rPr>
                <w:rFonts w:ascii="Arial" w:eastAsia="Times New Roman" w:hAnsi="Arial" w:cs="Arial"/>
                <w:sz w:val="24"/>
                <w:szCs w:val="24"/>
                <w:lang w:eastAsia="es-MX"/>
              </w:rPr>
              <w:t xml:space="preserve"> algo dicho.</w:t>
            </w:r>
          </w:p>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Times New Roman" w:eastAsia="Times New Roman" w:hAnsi="Times New Roman" w:cs="Times New Roman"/>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Toda mi familia, incluido mi hermano, estaba de acuerdo.</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360" w:hanging="360"/>
              <w:rPr>
                <w:rFonts w:ascii="Times New Roman" w:eastAsia="Times New Roman" w:hAnsi="Times New Roman" w:cs="Times New Roman"/>
                <w:sz w:val="24"/>
                <w:szCs w:val="24"/>
                <w:lang w:eastAsia="es-MX"/>
              </w:rPr>
            </w:pPr>
            <w:r w:rsidRPr="00566933">
              <w:rPr>
                <w:rFonts w:ascii="Arial" w:eastAsia="Times New Roman" w:hAnsi="Arial" w:cs="Arial"/>
                <w:sz w:val="24"/>
                <w:szCs w:val="24"/>
                <w:lang w:eastAsia="es-MX"/>
              </w:rPr>
              <w:t>d)</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La mención de un autor u obra citados.</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La verdad, escribe un político, se ha de sustentar con razones y autoridades.</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Cuando se invierte el orden regular de las partes de un enunciado, anteponiendo elementos que suelen ir pospuestos, se tiende a colocar una coma después del bloque anticipado. No es fácil establecer con exactitud los casos en que esta anteposición exige el uso de la coma. Pero frecuentemente puede aplicarse esta norma práctica:</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639" w:hanging="425"/>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574" w:hanging="360"/>
              <w:rPr>
                <w:rFonts w:ascii="Times" w:eastAsia="Times New Roman" w:hAnsi="Times" w:cs="Times"/>
                <w:sz w:val="24"/>
                <w:szCs w:val="24"/>
                <w:lang w:eastAsia="es-MX"/>
              </w:rPr>
            </w:pPr>
            <w:r w:rsidRPr="00566933">
              <w:rPr>
                <w:rFonts w:ascii="Arial" w:eastAsia="Times New Roman" w:hAnsi="Arial" w:cs="Arial"/>
                <w:sz w:val="24"/>
                <w:szCs w:val="24"/>
                <w:lang w:eastAsia="es-MX"/>
              </w:rPr>
              <w:t>a)</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Si el elemento antepuesto admite una paráfrasis con </w:t>
            </w:r>
            <w:r w:rsidRPr="00566933">
              <w:rPr>
                <w:rFonts w:ascii="Arial" w:eastAsia="Times New Roman" w:hAnsi="Arial" w:cs="Arial"/>
                <w:b/>
                <w:bCs/>
                <w:i/>
                <w:iCs/>
                <w:sz w:val="24"/>
                <w:szCs w:val="24"/>
                <w:lang w:eastAsia="es-MX"/>
              </w:rPr>
              <w:t>en cuanto a</w:t>
            </w:r>
            <w:r w:rsidRPr="00566933">
              <w:rPr>
                <w:rFonts w:ascii="Arial" w:eastAsia="Times New Roman" w:hAnsi="Arial" w:cs="Arial"/>
                <w:sz w:val="24"/>
                <w:szCs w:val="24"/>
                <w:lang w:eastAsia="es-MX"/>
              </w:rPr>
              <w:t>, es preferible usar coma.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Dinero, ya no le queda. (Es posible decir: En cuanto al dinero, ya no le queda).</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420" w:hanging="360"/>
              <w:rPr>
                <w:rFonts w:ascii="Times" w:eastAsia="Times New Roman" w:hAnsi="Times" w:cs="Times"/>
                <w:sz w:val="24"/>
                <w:szCs w:val="24"/>
                <w:lang w:eastAsia="es-MX"/>
              </w:rPr>
            </w:pPr>
            <w:r w:rsidRPr="00566933">
              <w:rPr>
                <w:rFonts w:ascii="Arial" w:eastAsia="Times New Roman" w:hAnsi="Arial" w:cs="Arial"/>
                <w:sz w:val="24"/>
                <w:szCs w:val="24"/>
                <w:lang w:eastAsia="es-MX"/>
              </w:rPr>
              <w:t>b)</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Si, por el contrario, admite una paráfrasis con </w:t>
            </w:r>
            <w:r w:rsidRPr="00566933">
              <w:rPr>
                <w:rFonts w:ascii="Arial" w:eastAsia="Times New Roman" w:hAnsi="Arial" w:cs="Arial"/>
                <w:b/>
                <w:bCs/>
                <w:i/>
                <w:iCs/>
                <w:sz w:val="24"/>
                <w:szCs w:val="24"/>
                <w:lang w:eastAsia="es-MX"/>
              </w:rPr>
              <w:t>es lo que</w:t>
            </w:r>
            <w:r w:rsidRPr="00566933">
              <w:rPr>
                <w:rFonts w:ascii="Arial" w:eastAsia="Times New Roman" w:hAnsi="Arial" w:cs="Arial"/>
                <w:b/>
                <w:bCs/>
                <w:sz w:val="24"/>
                <w:szCs w:val="24"/>
                <w:lang w:eastAsia="es-MX"/>
              </w:rPr>
              <w:t> </w:t>
            </w:r>
            <w:r w:rsidRPr="00566933">
              <w:rPr>
                <w:rFonts w:ascii="Arial" w:eastAsia="Times New Roman" w:hAnsi="Arial" w:cs="Arial"/>
                <w:sz w:val="24"/>
                <w:szCs w:val="24"/>
                <w:lang w:eastAsia="es-MX"/>
              </w:rPr>
              <w:t>o</w:t>
            </w:r>
            <w:r w:rsidRPr="00566933">
              <w:rPr>
                <w:rFonts w:ascii="Arial" w:eastAsia="Times New Roman" w:hAnsi="Arial" w:cs="Arial"/>
                <w:b/>
                <w:bCs/>
                <w:sz w:val="24"/>
                <w:szCs w:val="24"/>
                <w:lang w:eastAsia="es-MX"/>
              </w:rPr>
              <w:t> </w:t>
            </w:r>
            <w:r w:rsidRPr="00566933">
              <w:rPr>
                <w:rFonts w:ascii="Arial" w:eastAsia="Times New Roman" w:hAnsi="Arial" w:cs="Arial"/>
                <w:b/>
                <w:bCs/>
                <w:i/>
                <w:iCs/>
                <w:sz w:val="24"/>
                <w:szCs w:val="24"/>
                <w:lang w:eastAsia="es-MX"/>
              </w:rPr>
              <w:t>es el que</w:t>
            </w:r>
            <w:r w:rsidRPr="00566933">
              <w:rPr>
                <w:rFonts w:ascii="Arial" w:eastAsia="Times New Roman" w:hAnsi="Arial" w:cs="Arial"/>
                <w:sz w:val="24"/>
                <w:szCs w:val="24"/>
                <w:lang w:eastAsia="es-MX"/>
              </w:rPr>
              <w:t> no se empleará coma.</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Vergüenza debería darte. (Equivalente a: Vergüenza es lo que debería darte).</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Arial" w:eastAsia="Times New Roman" w:hAnsi="Arial" w:cs="Arial"/>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Arial" w:eastAsia="Times New Roman" w:hAnsi="Arial" w:cs="Arial"/>
                <w:sz w:val="24"/>
                <w:szCs w:val="24"/>
                <w:lang w:eastAsia="es-MX"/>
              </w:rPr>
            </w:pPr>
            <w:r w:rsidRPr="00566933">
              <w:rPr>
                <w:rFonts w:ascii="Arial" w:eastAsia="Times New Roman" w:hAnsi="Arial" w:cs="Arial"/>
                <w:sz w:val="24"/>
                <w:szCs w:val="24"/>
                <w:lang w:eastAsia="es-MX"/>
              </w:rPr>
              <w:t>También suele anteponerse una coma a una conjunción o locución conjuntiva que une las proposiciones de una oración compuesta, en los casos siguientes:</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Times New Roman" w:eastAsia="Times New Roman" w:hAnsi="Times New Roman" w:cs="Times New Roman"/>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574" w:hanging="360"/>
              <w:rPr>
                <w:rFonts w:ascii="Arial" w:eastAsia="Times New Roman" w:hAnsi="Arial" w:cs="Arial"/>
                <w:sz w:val="24"/>
                <w:szCs w:val="24"/>
                <w:lang w:eastAsia="es-MX"/>
              </w:rPr>
            </w:pPr>
            <w:r w:rsidRPr="00566933">
              <w:rPr>
                <w:rFonts w:ascii="Arial" w:eastAsia="Times New Roman" w:hAnsi="Arial" w:cs="Arial"/>
                <w:sz w:val="24"/>
                <w:szCs w:val="24"/>
                <w:lang w:eastAsia="es-MX"/>
              </w:rPr>
              <w:lastRenderedPageBreak/>
              <w:t>a)</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En las proposiciones coordinadas adversativas (“que denotan oposición”) introducidas por conjunciones como </w:t>
            </w:r>
            <w:r w:rsidRPr="00566933">
              <w:rPr>
                <w:rFonts w:ascii="Arial" w:eastAsia="Times New Roman" w:hAnsi="Arial" w:cs="Arial"/>
                <w:b/>
                <w:bCs/>
                <w:i/>
                <w:iCs/>
                <w:sz w:val="24"/>
                <w:szCs w:val="24"/>
                <w:lang w:eastAsia="es-MX"/>
              </w:rPr>
              <w:t>pero, más</w:t>
            </w:r>
            <w:r w:rsidRPr="00566933">
              <w:rPr>
                <w:rFonts w:ascii="Arial" w:eastAsia="Times New Roman" w:hAnsi="Arial" w:cs="Arial"/>
                <w:i/>
                <w:iCs/>
                <w:sz w:val="24"/>
                <w:szCs w:val="24"/>
                <w:lang w:eastAsia="es-MX"/>
              </w:rPr>
              <w:t>,</w:t>
            </w:r>
            <w:r w:rsidRPr="00566933">
              <w:rPr>
                <w:rFonts w:ascii="Arial" w:eastAsia="Times New Roman" w:hAnsi="Arial" w:cs="Arial"/>
                <w:b/>
                <w:bCs/>
                <w:i/>
                <w:iCs/>
                <w:sz w:val="24"/>
                <w:szCs w:val="24"/>
                <w:lang w:eastAsia="es-MX"/>
              </w:rPr>
              <w:t> aunque</w:t>
            </w:r>
            <w:r w:rsidRPr="00566933">
              <w:rPr>
                <w:rFonts w:ascii="Arial" w:eastAsia="Times New Roman" w:hAnsi="Arial" w:cs="Arial"/>
                <w:i/>
                <w:iCs/>
                <w:sz w:val="24"/>
                <w:szCs w:val="24"/>
                <w:lang w:eastAsia="es-MX"/>
              </w:rPr>
              <w:t>,</w:t>
            </w:r>
            <w:r w:rsidRPr="00566933">
              <w:rPr>
                <w:rFonts w:ascii="Arial" w:eastAsia="Times New Roman" w:hAnsi="Arial" w:cs="Arial"/>
                <w:b/>
                <w:bCs/>
                <w:i/>
                <w:iCs/>
                <w:sz w:val="24"/>
                <w:szCs w:val="24"/>
                <w:lang w:eastAsia="es-MX"/>
              </w:rPr>
              <w:t> sino</w:t>
            </w:r>
            <w:r w:rsidRPr="00566933">
              <w:rPr>
                <w:rFonts w:ascii="Arial" w:eastAsia="Times New Roman" w:hAnsi="Arial" w:cs="Arial"/>
                <w:sz w:val="24"/>
                <w:szCs w:val="24"/>
                <w:lang w:eastAsia="es-MX"/>
              </w:rPr>
              <w:t>.</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Puedes llevarte mi cámara de fotos, pero ten mucho cuidado.</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Cogieron muchas cerezas, aunque todas picadas por los pájaros.</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New Roman" w:eastAsia="Times New Roman" w:hAnsi="Times New Roman" w:cs="Times New Roman"/>
                <w:sz w:val="24"/>
                <w:szCs w:val="24"/>
                <w:lang w:eastAsia="es-MX"/>
              </w:rPr>
            </w:pPr>
            <w:r w:rsidRPr="00566933">
              <w:rPr>
                <w:rFonts w:ascii="Arial" w:eastAsia="Times New Roman" w:hAnsi="Arial" w:cs="Arial"/>
                <w:sz w:val="24"/>
                <w:szCs w:val="24"/>
                <w:lang w:eastAsia="es-MX"/>
              </w:rPr>
              <w:lastRenderedPageBreak/>
              <w:t> </w:t>
            </w:r>
          </w:p>
          <w:p w:rsidR="00566933" w:rsidRPr="00566933" w:rsidRDefault="00566933" w:rsidP="00566933">
            <w:pPr>
              <w:spacing w:after="0" w:line="240" w:lineRule="auto"/>
              <w:ind w:left="360" w:hanging="360"/>
              <w:rPr>
                <w:rFonts w:ascii="Times" w:eastAsia="Times New Roman" w:hAnsi="Times" w:cs="Times"/>
                <w:sz w:val="24"/>
                <w:szCs w:val="24"/>
                <w:lang w:eastAsia="es-MX"/>
              </w:rPr>
            </w:pPr>
            <w:r w:rsidRPr="00566933">
              <w:rPr>
                <w:rFonts w:ascii="Arial" w:eastAsia="Times New Roman" w:hAnsi="Arial" w:cs="Arial"/>
                <w:i/>
                <w:iCs/>
                <w:sz w:val="24"/>
                <w:szCs w:val="24"/>
                <w:lang w:eastAsia="es-MX"/>
              </w:rPr>
              <w:t>b)</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Delante de las proposiciones consecutivas introducidas por</w:t>
            </w:r>
            <w:r w:rsidRPr="00566933">
              <w:rPr>
                <w:rFonts w:ascii="Arial" w:eastAsia="Times New Roman" w:hAnsi="Arial" w:cs="Arial"/>
                <w:b/>
                <w:bCs/>
                <w:sz w:val="24"/>
                <w:szCs w:val="24"/>
                <w:lang w:eastAsia="es-MX"/>
              </w:rPr>
              <w:t> </w:t>
            </w:r>
            <w:r w:rsidRPr="00566933">
              <w:rPr>
                <w:rFonts w:ascii="Arial" w:eastAsia="Times New Roman" w:hAnsi="Arial" w:cs="Arial"/>
                <w:b/>
                <w:bCs/>
                <w:i/>
                <w:iCs/>
                <w:sz w:val="24"/>
                <w:szCs w:val="24"/>
                <w:lang w:eastAsia="es-MX"/>
              </w:rPr>
              <w:t>con que, así que, de manera que</w:t>
            </w:r>
            <w:r w:rsidRPr="00566933">
              <w:rPr>
                <w:rFonts w:ascii="Arial" w:eastAsia="Times New Roman" w:hAnsi="Arial" w:cs="Arial"/>
                <w:i/>
                <w:iCs/>
                <w:sz w:val="24"/>
                <w:szCs w:val="24"/>
                <w:lang w:eastAsia="es-MX"/>
              </w:rPr>
              <w:t>….</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Prometiste acompañarle, con que ya puedes ir poniéndote el abrigo.</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xml:space="preserve">El sol me </w:t>
            </w:r>
            <w:proofErr w:type="spellStart"/>
            <w:r w:rsidRPr="00566933">
              <w:rPr>
                <w:rFonts w:ascii="Arial" w:eastAsia="Times New Roman" w:hAnsi="Arial" w:cs="Arial"/>
                <w:b/>
                <w:bCs/>
                <w:i/>
                <w:iCs/>
                <w:sz w:val="24"/>
                <w:szCs w:val="24"/>
                <w:lang w:eastAsia="es-MX"/>
              </w:rPr>
              <w:t>esta</w:t>
            </w:r>
            <w:proofErr w:type="spellEnd"/>
            <w:r w:rsidRPr="00566933">
              <w:rPr>
                <w:rFonts w:ascii="Arial" w:eastAsia="Times New Roman" w:hAnsi="Arial" w:cs="Arial"/>
                <w:b/>
                <w:bCs/>
                <w:i/>
                <w:iCs/>
                <w:sz w:val="24"/>
                <w:szCs w:val="24"/>
                <w:lang w:eastAsia="es-MX"/>
              </w:rPr>
              <w:t xml:space="preserve"> dando en la cara, así que tendré que cambiarme de asiento.</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497" w:hanging="497"/>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360" w:hanging="360"/>
              <w:rPr>
                <w:rFonts w:ascii="Times" w:eastAsia="Times New Roman" w:hAnsi="Times" w:cs="Times"/>
                <w:sz w:val="24"/>
                <w:szCs w:val="24"/>
                <w:lang w:eastAsia="es-MX"/>
              </w:rPr>
            </w:pPr>
            <w:r w:rsidRPr="00566933">
              <w:rPr>
                <w:rFonts w:ascii="Arial" w:eastAsia="Times New Roman" w:hAnsi="Arial" w:cs="Arial"/>
                <w:sz w:val="24"/>
                <w:szCs w:val="24"/>
                <w:lang w:eastAsia="es-MX"/>
              </w:rPr>
              <w:t>c)</w:t>
            </w:r>
            <w:r w:rsidRPr="00566933">
              <w:rPr>
                <w:rFonts w:ascii="Times New Roman" w:eastAsia="Times New Roman" w:hAnsi="Times New Roman" w:cs="Times New Roman"/>
                <w:sz w:val="14"/>
                <w:szCs w:val="14"/>
                <w:lang w:eastAsia="es-MX"/>
              </w:rPr>
              <w:t>     </w:t>
            </w:r>
            <w:r w:rsidRPr="00566933">
              <w:rPr>
                <w:rFonts w:ascii="Arial" w:eastAsia="Times New Roman" w:hAnsi="Arial" w:cs="Arial"/>
                <w:sz w:val="24"/>
                <w:szCs w:val="24"/>
                <w:lang w:eastAsia="es-MX"/>
              </w:rPr>
              <w:t>Delante de proposiciones causales lógicas y explicativas.</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xml:space="preserve">Es noble, </w:t>
            </w:r>
            <w:proofErr w:type="spellStart"/>
            <w:r w:rsidRPr="00566933">
              <w:rPr>
                <w:rFonts w:ascii="Arial" w:eastAsia="Times New Roman" w:hAnsi="Arial" w:cs="Arial"/>
                <w:b/>
                <w:bCs/>
                <w:i/>
                <w:iCs/>
                <w:sz w:val="24"/>
                <w:szCs w:val="24"/>
                <w:lang w:eastAsia="es-MX"/>
              </w:rPr>
              <w:t>por que</w:t>
            </w:r>
            <w:proofErr w:type="spellEnd"/>
            <w:r w:rsidRPr="00566933">
              <w:rPr>
                <w:rFonts w:ascii="Arial" w:eastAsia="Times New Roman" w:hAnsi="Arial" w:cs="Arial"/>
                <w:b/>
                <w:bCs/>
                <w:i/>
                <w:iCs/>
                <w:sz w:val="24"/>
                <w:szCs w:val="24"/>
                <w:lang w:eastAsia="es-MX"/>
              </w:rPr>
              <w:t xml:space="preserve"> tiene un palacio.</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Están en casa, pues tienen la luz encendida.</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single" w:sz="4" w:space="0" w:color="auto"/>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Los enlaces como </w:t>
            </w:r>
            <w:r w:rsidRPr="00566933">
              <w:rPr>
                <w:rFonts w:ascii="Arial" w:eastAsia="Times New Roman" w:hAnsi="Arial" w:cs="Arial"/>
                <w:b/>
                <w:bCs/>
                <w:i/>
                <w:iCs/>
                <w:sz w:val="24"/>
                <w:szCs w:val="24"/>
                <w:lang w:eastAsia="es-MX"/>
              </w:rPr>
              <w:t>esto es</w:t>
            </w:r>
            <w:r w:rsidRPr="00566933">
              <w:rPr>
                <w:rFonts w:ascii="Arial" w:eastAsia="Times New Roman" w:hAnsi="Arial" w:cs="Arial"/>
                <w:i/>
                <w:iCs/>
                <w:sz w:val="24"/>
                <w:szCs w:val="24"/>
                <w:lang w:eastAsia="es-MX"/>
              </w:rPr>
              <w:t>, </w:t>
            </w:r>
            <w:r w:rsidRPr="00566933">
              <w:rPr>
                <w:rFonts w:ascii="Arial" w:eastAsia="Times New Roman" w:hAnsi="Arial" w:cs="Arial"/>
                <w:b/>
                <w:bCs/>
                <w:i/>
                <w:iCs/>
                <w:sz w:val="24"/>
                <w:szCs w:val="24"/>
                <w:lang w:eastAsia="es-MX"/>
              </w:rPr>
              <w:t>es decir, o sea, en fin, por último, por consiguiente, sin embargo, no obstante, además, en tal caso, por lo tanto, en cambio, en primer lugar</w:t>
            </w:r>
            <w:r w:rsidRPr="00566933">
              <w:rPr>
                <w:rFonts w:ascii="Arial" w:eastAsia="Times New Roman" w:hAnsi="Arial" w:cs="Arial"/>
                <w:sz w:val="24"/>
                <w:szCs w:val="24"/>
                <w:lang w:eastAsia="es-MX"/>
              </w:rPr>
              <w:t>, y también, a veces, determinados adverbios o locuciones que desempeñan la función de modificadores oracionales, como </w:t>
            </w:r>
            <w:r w:rsidRPr="00566933">
              <w:rPr>
                <w:rFonts w:ascii="Arial" w:eastAsia="Times New Roman" w:hAnsi="Arial" w:cs="Arial"/>
                <w:b/>
                <w:bCs/>
                <w:i/>
                <w:iCs/>
                <w:sz w:val="24"/>
                <w:szCs w:val="24"/>
                <w:lang w:eastAsia="es-MX"/>
              </w:rPr>
              <w:t>generalmente, posiblemente, efectivamente, finalmente, en definitiva, por regla general</w:t>
            </w:r>
            <w:r w:rsidRPr="00566933">
              <w:rPr>
                <w:rFonts w:ascii="Arial" w:eastAsia="Times New Roman" w:hAnsi="Arial" w:cs="Arial"/>
                <w:i/>
                <w:iCs/>
                <w:sz w:val="24"/>
                <w:szCs w:val="24"/>
                <w:lang w:eastAsia="es-MX"/>
              </w:rPr>
              <w:t>, </w:t>
            </w:r>
            <w:r w:rsidRPr="00566933">
              <w:rPr>
                <w:rFonts w:ascii="Arial" w:eastAsia="Times New Roman" w:hAnsi="Arial" w:cs="Arial"/>
                <w:b/>
                <w:bCs/>
                <w:i/>
                <w:iCs/>
                <w:sz w:val="24"/>
                <w:szCs w:val="24"/>
                <w:lang w:eastAsia="es-MX"/>
              </w:rPr>
              <w:t>quizás, </w:t>
            </w:r>
            <w:r w:rsidRPr="00566933">
              <w:rPr>
                <w:rFonts w:ascii="Arial" w:eastAsia="Times New Roman" w:hAnsi="Arial" w:cs="Arial"/>
                <w:sz w:val="24"/>
                <w:szCs w:val="24"/>
                <w:lang w:eastAsia="es-MX"/>
              </w:rPr>
              <w:t>colocados al principio de una oración, se separan del resto mediante una coma.</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single" w:sz="4" w:space="0" w:color="auto"/>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Por consiguiente, no vamos a tomar ninguna resolución precipitada.</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No obstante, es necesario reformar el estatuto.</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Efectivamente, tienes razón.</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Cuando estas expresiones van en medio de la oración, se escriben entre comas.</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nil"/>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Estas dos palabras son sinónimas, es decir, significan lo mismo.</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Tales incidentes, sin embargo, no se repitieron.</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Este tipo de accidentes están causados, generalmente, por errores humanos.</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lastRenderedPageBreak/>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Si los bloques relacionados mediante estos enlaces forman parte de la misma oración compuesta escrita entre puntos, se suelen separar con punto y coma colocado delante del enlace, al que seguirá una coma.</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Se suele colocar punto y coma, en vez de coma, delante de conjunciones o locuciones conjuntivas como </w:t>
            </w:r>
            <w:r w:rsidRPr="00566933">
              <w:rPr>
                <w:rFonts w:ascii="Arial" w:eastAsia="Times New Roman" w:hAnsi="Arial" w:cs="Arial"/>
                <w:b/>
                <w:bCs/>
                <w:sz w:val="24"/>
                <w:szCs w:val="24"/>
                <w:lang w:eastAsia="es-MX"/>
              </w:rPr>
              <w:t xml:space="preserve">pero, </w:t>
            </w:r>
            <w:proofErr w:type="spellStart"/>
            <w:r w:rsidRPr="00566933">
              <w:rPr>
                <w:rFonts w:ascii="Arial" w:eastAsia="Times New Roman" w:hAnsi="Arial" w:cs="Arial"/>
                <w:b/>
                <w:bCs/>
                <w:sz w:val="24"/>
                <w:szCs w:val="24"/>
                <w:lang w:eastAsia="es-MX"/>
              </w:rPr>
              <w:t>mas</w:t>
            </w:r>
            <w:proofErr w:type="spellEnd"/>
            <w:r w:rsidRPr="00566933">
              <w:rPr>
                <w:rFonts w:ascii="Arial" w:eastAsia="Times New Roman" w:hAnsi="Arial" w:cs="Arial"/>
                <w:b/>
                <w:bCs/>
                <w:sz w:val="24"/>
                <w:szCs w:val="24"/>
                <w:lang w:eastAsia="es-MX"/>
              </w:rPr>
              <w:t> </w:t>
            </w:r>
            <w:r w:rsidRPr="00566933">
              <w:rPr>
                <w:rFonts w:ascii="Arial" w:eastAsia="Times New Roman" w:hAnsi="Arial" w:cs="Arial"/>
                <w:sz w:val="24"/>
                <w:szCs w:val="24"/>
                <w:lang w:eastAsia="es-MX"/>
              </w:rPr>
              <w:t>y</w:t>
            </w:r>
            <w:r w:rsidRPr="00566933">
              <w:rPr>
                <w:rFonts w:ascii="Arial" w:eastAsia="Times New Roman" w:hAnsi="Arial" w:cs="Arial"/>
                <w:b/>
                <w:bCs/>
                <w:sz w:val="24"/>
                <w:szCs w:val="24"/>
                <w:lang w:eastAsia="es-MX"/>
              </w:rPr>
              <w:t> aunque</w:t>
            </w:r>
            <w:r w:rsidRPr="00566933">
              <w:rPr>
                <w:rFonts w:ascii="Arial" w:eastAsia="Times New Roman" w:hAnsi="Arial" w:cs="Arial"/>
                <w:sz w:val="24"/>
                <w:szCs w:val="24"/>
                <w:lang w:eastAsia="es-MX"/>
              </w:rPr>
              <w:t>, así como</w:t>
            </w:r>
            <w:r w:rsidRPr="00566933">
              <w:rPr>
                <w:rFonts w:ascii="Arial" w:eastAsia="Times New Roman" w:hAnsi="Arial" w:cs="Arial"/>
                <w:b/>
                <w:bCs/>
                <w:sz w:val="24"/>
                <w:szCs w:val="24"/>
                <w:lang w:eastAsia="es-MX"/>
              </w:rPr>
              <w:t> sin embargo, por tanto, por consiguiente, en fin</w:t>
            </w:r>
            <w:r w:rsidRPr="00566933">
              <w:rPr>
                <w:rFonts w:ascii="Arial" w:eastAsia="Times New Roman" w:hAnsi="Arial" w:cs="Arial"/>
                <w:sz w:val="24"/>
                <w:szCs w:val="24"/>
                <w:lang w:eastAsia="es-MX"/>
              </w:rPr>
              <w:t>, etc., cuando los períodos tienen cierta longitud y encabezan la proposición a la que afectan.</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Si los bloques no son muy largos, se prefiere la coma.</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Si los períodos tienen una longitud considerable, es mejor separarlos con punto y seguido.</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xml:space="preserve">En los casos en que se omite un verbo, </w:t>
            </w:r>
            <w:proofErr w:type="spellStart"/>
            <w:r w:rsidRPr="00566933">
              <w:rPr>
                <w:rFonts w:ascii="Arial" w:eastAsia="Times New Roman" w:hAnsi="Arial" w:cs="Arial"/>
                <w:sz w:val="24"/>
                <w:szCs w:val="24"/>
                <w:lang w:eastAsia="es-MX"/>
              </w:rPr>
              <w:t>por que</w:t>
            </w:r>
            <w:proofErr w:type="spellEnd"/>
            <w:r w:rsidRPr="00566933">
              <w:rPr>
                <w:rFonts w:ascii="Arial" w:eastAsia="Times New Roman" w:hAnsi="Arial" w:cs="Arial"/>
                <w:sz w:val="24"/>
                <w:szCs w:val="24"/>
                <w:lang w:eastAsia="es-MX"/>
              </w:rPr>
              <w:t xml:space="preserve"> ha sido anteriormente mencionado o porque se sobreentiende, se escribe en su lugar una coma.</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El árbol perdió sus hojas; el viejo, su sonrisa.</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Los niños, por aquella puerta.</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En matemáticas, un genio; para la música, bastante mediocre.</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En las cabeceras de las cartas, se escribe coma entre el lugar y la fecha.</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Santiago, 8 de enero de 1999.</w:t>
            </w:r>
          </w:p>
        </w:tc>
      </w:tr>
      <w:tr w:rsidR="00566933" w:rsidRPr="00566933" w:rsidTr="00566933">
        <w:tc>
          <w:tcPr>
            <w:tcW w:w="5387"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w:t>
            </w:r>
          </w:p>
          <w:p w:rsidR="00566933" w:rsidRPr="00566933" w:rsidRDefault="00566933" w:rsidP="00566933">
            <w:pPr>
              <w:spacing w:after="0" w:line="240" w:lineRule="auto"/>
              <w:ind w:left="72"/>
              <w:rPr>
                <w:rFonts w:ascii="Times" w:eastAsia="Times New Roman" w:hAnsi="Times" w:cs="Times"/>
                <w:sz w:val="24"/>
                <w:szCs w:val="24"/>
                <w:lang w:eastAsia="es-MX"/>
              </w:rPr>
            </w:pPr>
            <w:r w:rsidRPr="00566933">
              <w:rPr>
                <w:rFonts w:ascii="Arial" w:eastAsia="Times New Roman" w:hAnsi="Arial" w:cs="Arial"/>
                <w:sz w:val="24"/>
                <w:szCs w:val="24"/>
                <w:lang w:eastAsia="es-MX"/>
              </w:rPr>
              <w:t xml:space="preserve">Se escribe coma para separar los términos invertidos del nombre completo de una </w:t>
            </w:r>
            <w:r w:rsidRPr="00566933">
              <w:rPr>
                <w:rFonts w:ascii="Arial" w:eastAsia="Times New Roman" w:hAnsi="Arial" w:cs="Arial"/>
                <w:sz w:val="24"/>
                <w:szCs w:val="24"/>
                <w:lang w:eastAsia="es-MX"/>
              </w:rPr>
              <w:lastRenderedPageBreak/>
              <w:t>persona o los de un sintagma (que integran una lista (bibliografía, índice,…).</w:t>
            </w:r>
          </w:p>
        </w:tc>
        <w:tc>
          <w:tcPr>
            <w:tcW w:w="4394" w:type="dxa"/>
            <w:tcBorders>
              <w:top w:val="nil"/>
              <w:left w:val="nil"/>
              <w:bottom w:val="single" w:sz="4" w:space="0" w:color="auto"/>
              <w:right w:val="single" w:sz="4" w:space="0" w:color="auto"/>
            </w:tcBorders>
            <w:shd w:val="clear" w:color="auto" w:fill="FFFFFF"/>
            <w:tcMar>
              <w:top w:w="0" w:type="dxa"/>
              <w:left w:w="70" w:type="dxa"/>
              <w:bottom w:w="0" w:type="dxa"/>
              <w:right w:w="70" w:type="dxa"/>
            </w:tcMar>
            <w:hideMark/>
          </w:tcPr>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lastRenderedPageBreak/>
              <w:t>  BELLO, Andrés: Gramática de la lengua castellana destinada al uso de los americanos.</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CUERVO, Rufino José: Diccionario de construcción y régimen de la lengua castellana.</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 </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–construcción, materiales de</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Arial" w:eastAsia="Times New Roman" w:hAnsi="Arial" w:cs="Arial"/>
                <w:b/>
                <w:bCs/>
                <w:i/>
                <w:iCs/>
                <w:sz w:val="24"/>
                <w:szCs w:val="24"/>
                <w:lang w:eastAsia="es-MX"/>
              </w:rPr>
              <w:t>–papelería, artículos de</w:t>
            </w:r>
          </w:p>
          <w:p w:rsidR="00566933" w:rsidRPr="00566933" w:rsidRDefault="00566933" w:rsidP="00566933">
            <w:pPr>
              <w:spacing w:after="0" w:line="240" w:lineRule="auto"/>
              <w:rPr>
                <w:rFonts w:ascii="Times" w:eastAsia="Times New Roman" w:hAnsi="Times" w:cs="Times"/>
                <w:sz w:val="24"/>
                <w:szCs w:val="24"/>
                <w:lang w:eastAsia="es-MX"/>
              </w:rPr>
            </w:pPr>
            <w:r w:rsidRPr="00566933">
              <w:rPr>
                <w:rFonts w:ascii="Times" w:eastAsia="Times New Roman" w:hAnsi="Times" w:cs="Times"/>
                <w:sz w:val="24"/>
                <w:szCs w:val="24"/>
                <w:lang w:eastAsia="es-MX"/>
              </w:rPr>
              <w:t> </w:t>
            </w:r>
          </w:p>
        </w:tc>
      </w:tr>
    </w:tbl>
    <w:p w:rsidR="003D4C6E" w:rsidRDefault="003D4C6E">
      <w:bookmarkStart w:id="0" w:name="_GoBack"/>
      <w:bookmarkEnd w:id="0"/>
    </w:p>
    <w:sectPr w:rsidR="003D4C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F6"/>
    <w:rsid w:val="002E0BF6"/>
    <w:rsid w:val="003D4C6E"/>
    <w:rsid w:val="00566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85F14-2848-4873-9D7C-E0BA9FBB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6693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link w:val="Ttulo5Car"/>
    <w:uiPriority w:val="9"/>
    <w:qFormat/>
    <w:rsid w:val="00566933"/>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66933"/>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uiPriority w:val="9"/>
    <w:rsid w:val="00566933"/>
    <w:rPr>
      <w:rFonts w:ascii="Times New Roman" w:eastAsia="Times New Roman" w:hAnsi="Times New Roman" w:cs="Times New Roman"/>
      <w:b/>
      <w:bCs/>
      <w:sz w:val="20"/>
      <w:szCs w:val="20"/>
      <w:lang w:eastAsia="es-MX"/>
    </w:rPr>
  </w:style>
  <w:style w:type="paragraph" w:customStyle="1" w:styleId="definitionterm">
    <w:name w:val="definitionterm"/>
    <w:basedOn w:val="Normal"/>
    <w:rsid w:val="005669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66933"/>
  </w:style>
  <w:style w:type="paragraph" w:styleId="Textoindependiente2">
    <w:name w:val="Body Text 2"/>
    <w:basedOn w:val="Normal"/>
    <w:link w:val="Textoindependiente2Car"/>
    <w:uiPriority w:val="99"/>
    <w:semiHidden/>
    <w:unhideWhenUsed/>
    <w:rsid w:val="005669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2Car">
    <w:name w:val="Texto independiente 2 Car"/>
    <w:basedOn w:val="Fuentedeprrafopredeter"/>
    <w:link w:val="Textoindependiente2"/>
    <w:uiPriority w:val="99"/>
    <w:semiHidden/>
    <w:rsid w:val="00566933"/>
    <w:rPr>
      <w:rFonts w:ascii="Times New Roman" w:eastAsia="Times New Roman" w:hAnsi="Times New Roman" w:cs="Times New Roman"/>
      <w:sz w:val="24"/>
      <w:szCs w:val="24"/>
      <w:lang w:eastAsia="es-MX"/>
    </w:rPr>
  </w:style>
  <w:style w:type="paragraph" w:styleId="Sangra2detindependiente">
    <w:name w:val="Body Text Indent 2"/>
    <w:basedOn w:val="Normal"/>
    <w:link w:val="Sangra2detindependienteCar"/>
    <w:uiPriority w:val="99"/>
    <w:semiHidden/>
    <w:unhideWhenUsed/>
    <w:rsid w:val="005669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uiPriority w:val="99"/>
    <w:semiHidden/>
    <w:rsid w:val="0056693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8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6463</Characters>
  <Application>Microsoft Office Word</Application>
  <DocSecurity>0</DocSecurity>
  <Lines>53</Lines>
  <Paragraphs>15</Paragraphs>
  <ScaleCrop>false</ScaleCrop>
  <Company>Hewlett-Packard</Company>
  <LinksUpToDate>false</LinksUpToDate>
  <CharactersWithSpaces>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Odohui Urive</dc:creator>
  <cp:keywords/>
  <dc:description/>
  <cp:lastModifiedBy>Brenda Odohui Urive</cp:lastModifiedBy>
  <cp:revision>2</cp:revision>
  <dcterms:created xsi:type="dcterms:W3CDTF">2016-10-28T02:14:00Z</dcterms:created>
  <dcterms:modified xsi:type="dcterms:W3CDTF">2016-10-28T02:14:00Z</dcterms:modified>
</cp:coreProperties>
</file>